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40D" w:rsidRDefault="00754F78">
      <w:pPr>
        <w:pStyle w:val="2"/>
        <w:spacing w:before="0" w:beforeAutospacing="0" w:after="0" w:afterAutospacing="0"/>
        <w:jc w:val="center"/>
        <w:textAlignment w:val="baseline"/>
        <w:rPr>
          <w:color w:val="FF0000"/>
          <w:sz w:val="32"/>
          <w:szCs w:val="32"/>
        </w:rPr>
      </w:pPr>
      <w:bookmarkStart w:id="0" w:name="_GoBack"/>
      <w:bookmarkEnd w:id="0"/>
      <w:r>
        <w:rPr>
          <w:color w:val="FF0000"/>
        </w:rPr>
        <w:t>Как поступить на целевое обучение в 2025 году</w:t>
      </w:r>
    </w:p>
    <w:p w:rsidR="00D9440D" w:rsidRDefault="00D944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440D" w:rsidRDefault="00754F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Целевое обучение — один из способов бесплатно получить высшее образование и уже на этапе поступления начать строить </w:t>
      </w:r>
      <w:hyperlink r:id="rId7" w:history="1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карьеру. </w:t>
      </w:r>
    </w:p>
    <w:p w:rsidR="00D9440D" w:rsidRDefault="00D9440D">
      <w:pPr>
        <w:pStyle w:val="2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D9440D" w:rsidRDefault="00754F78">
      <w:pPr>
        <w:pStyle w:val="2"/>
        <w:spacing w:before="0" w:beforeAutospacing="0" w:after="0" w:afterAutospacing="0"/>
        <w:jc w:val="both"/>
        <w:textAlignment w:val="baseline"/>
        <w:rPr>
          <w:sz w:val="28"/>
          <w:szCs w:val="28"/>
          <w14:textFill>
            <w14:gradFill>
              <w14:gsLst>
                <w14:gs w14:pos="0">
                  <w14:srgbClr w14:val="14CD68"/>
                </w14:gs>
                <w14:gs w14:pos="100000">
                  <w14:srgbClr w14:val="035C7D"/>
                </w14:gs>
              </w14:gsLst>
              <w14:lin w14:ang="0" w14:scaled="0"/>
            </w14:gradFill>
          </w14:textFill>
        </w:rPr>
      </w:pPr>
      <w:r>
        <w:rPr>
          <w:color w:val="FF0000"/>
          <w:sz w:val="28"/>
          <w:szCs w:val="28"/>
        </w:rPr>
        <w:t>В 2025 году поступить на целевое может любой желающий абитуриент. Для этого нужно заранее самостоятельно найти организацию, которой требуются спец</w:t>
      </w:r>
      <w:r>
        <w:rPr>
          <w:color w:val="FF0000"/>
          <w:sz w:val="28"/>
          <w:szCs w:val="28"/>
        </w:rPr>
        <w:t>иалисты в определённой области, и заключить с ней договор. Сделать это можно с помощью специального сервиса «Работа России».</w:t>
      </w:r>
      <w:r>
        <w:rPr>
          <w:sz w:val="28"/>
          <w:szCs w:val="28"/>
          <w14:textFill>
            <w14:gradFill>
              <w14:gsLst>
                <w14:gs w14:pos="0">
                  <w14:srgbClr w14:val="14CD68"/>
                </w14:gs>
                <w14:gs w14:pos="100000">
                  <w14:srgbClr w14:val="035C7D"/>
                </w14:gs>
              </w14:gsLst>
              <w14:lin w14:ang="0" w14:scaled="0"/>
            </w14:gradFill>
          </w14:textFill>
        </w:rPr>
        <w:t> </w:t>
      </w:r>
    </w:p>
    <w:p w:rsidR="00D9440D" w:rsidRDefault="00D9440D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440D" w:rsidRDefault="00754F78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Преимущества целевого обучения</w:t>
      </w:r>
    </w:p>
    <w:p w:rsidR="00D9440D" w:rsidRDefault="00D944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440D" w:rsidRDefault="00754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1.Получение специальности, востребованной на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егиональном рынке труда.</w:t>
      </w:r>
    </w:p>
    <w:p w:rsidR="00D9440D" w:rsidRDefault="00754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2.Поступление на основе договора о целевом обучении по отдельному конкурсу,</w:t>
      </w:r>
    </w:p>
    <w:p w:rsidR="00D9440D" w:rsidRDefault="00754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за счет бюджетных средств.</w:t>
      </w:r>
    </w:p>
    <w:p w:rsidR="00D9440D" w:rsidRDefault="00754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3.Возможность прохождения производственной практики по месту будущей работы.</w:t>
      </w:r>
    </w:p>
    <w:p w:rsidR="00D9440D" w:rsidRDefault="00754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4.Гарантия трудоустройства в соответствии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уровнем и профилем полученного профессионального образования.</w:t>
      </w:r>
    </w:p>
    <w:p w:rsidR="00D9440D" w:rsidRPr="00C467D4" w:rsidRDefault="00754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5.Дополнительные меры материальной поддержки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 стороны государства или Заказчика (предприятия-работодателя):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стипендия, предоставление в пользование и (или) оплата жилого помещ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ения, при необходимости оплата платных образовательных услуг, оплата проезда и др.)</w:t>
      </w:r>
      <w:r w:rsidRPr="00C467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440D" w:rsidRPr="00C467D4" w:rsidRDefault="00D94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40D" w:rsidRDefault="00754F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Целевое обучение практикуется не только в высших учебных заведениях, но и в организациях среднего специального образования — колледжах и прочих ссузах. Учиться как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целевик можно и на бюджетной, и на платной основе.</w:t>
      </w:r>
    </w:p>
    <w:p w:rsidR="00D9440D" w:rsidRDefault="00D9440D">
      <w:pPr>
        <w:pStyle w:val="a9"/>
        <w:ind w:left="280" w:hangingChars="100" w:hanging="2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440D" w:rsidRDefault="00754F78">
      <w:pPr>
        <w:pStyle w:val="a9"/>
        <w:ind w:left="280" w:hangingChars="100" w:hanging="280"/>
        <w:jc w:val="center"/>
        <w:rPr>
          <w:rStyle w:val="a3"/>
          <w:rFonts w:ascii="Times New Roman" w:eastAsia="Helvetica" w:hAnsi="Times New Roman" w:cs="Times New Roman"/>
          <w:b/>
          <w:color w:val="538135" w:themeColor="accent6" w:themeShade="BF"/>
          <w:sz w:val="28"/>
          <w:szCs w:val="28"/>
          <w:u w:val="none"/>
          <w:shd w:val="clear" w:color="auto" w:fill="FFFFFF"/>
        </w:rPr>
      </w:pP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Все актуальные вакансии можно найти на портале «Работа России» </w:t>
      </w:r>
      <w:hyperlink r:id="rId8" w:history="1">
        <w:r>
          <w:rPr>
            <w:rStyle w:val="a3"/>
            <w:rFonts w:ascii="Times New Roman" w:eastAsia="Helvetica" w:hAnsi="Times New Roman" w:cs="Times New Roman"/>
            <w:b/>
            <w:color w:val="538135" w:themeColor="accent6" w:themeShade="BF"/>
            <w:sz w:val="28"/>
            <w:szCs w:val="28"/>
            <w:u w:val="none"/>
            <w:shd w:val="clear" w:color="auto" w:fill="FFFFFF"/>
          </w:rPr>
          <w:t>https://trudvsem.ru/target-education/search</w:t>
        </w:r>
      </w:hyperlink>
    </w:p>
    <w:p w:rsidR="00D9440D" w:rsidRDefault="00D9440D">
      <w:pPr>
        <w:pStyle w:val="a9"/>
        <w:ind w:left="280" w:hangingChars="100" w:hanging="280"/>
        <w:jc w:val="center"/>
        <w:rPr>
          <w:rStyle w:val="a3"/>
          <w:rFonts w:ascii="Times New Roman" w:eastAsia="Helvetica" w:hAnsi="Times New Roman" w:cs="Times New Roman"/>
          <w:b/>
          <w:color w:val="538135" w:themeColor="accent6" w:themeShade="BF"/>
          <w:sz w:val="28"/>
          <w:szCs w:val="28"/>
          <w:u w:val="none"/>
          <w:shd w:val="clear" w:color="auto" w:fill="FFFFFF"/>
        </w:rPr>
      </w:pPr>
    </w:p>
    <w:p w:rsidR="00D9440D" w:rsidRDefault="00754F78">
      <w:pPr>
        <w:pStyle w:val="a9"/>
        <w:ind w:left="220" w:hangingChars="100" w:hanging="220"/>
        <w:rPr>
          <w:rStyle w:val="a5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2553970" cy="2613660"/>
            <wp:effectExtent l="0" t="0" r="17780" b="1524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114300" distR="114300">
            <wp:extent cx="2270760" cy="2270760"/>
            <wp:effectExtent l="0" t="0" r="15240" b="1524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40D" w:rsidRDefault="00D9440D">
      <w:pPr>
        <w:pStyle w:val="richfactdown-paragraph"/>
        <w:shd w:val="clear" w:color="auto" w:fill="FFFFFF"/>
        <w:spacing w:before="0" w:beforeAutospacing="0" w:after="0" w:afterAutospacing="0"/>
        <w:jc w:val="right"/>
        <w:rPr>
          <w:rStyle w:val="a5"/>
          <w:sz w:val="28"/>
          <w:szCs w:val="28"/>
        </w:rPr>
      </w:pPr>
    </w:p>
    <w:p w:rsidR="00D9440D" w:rsidRDefault="00754F78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5"/>
          <w:sz w:val="28"/>
          <w:szCs w:val="28"/>
        </w:rPr>
        <w:lastRenderedPageBreak/>
        <w:t xml:space="preserve">Чтобы получить </w:t>
      </w:r>
      <w:r>
        <w:rPr>
          <w:rStyle w:val="a5"/>
          <w:sz w:val="28"/>
          <w:szCs w:val="28"/>
        </w:rPr>
        <w:t>целевое направление, необходимо выполнить следующие шаги:</w:t>
      </w:r>
    </w:p>
    <w:p w:rsidR="00D9440D" w:rsidRDefault="00D9440D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rStyle w:val="a5"/>
          <w:sz w:val="28"/>
          <w:szCs w:val="28"/>
        </w:rPr>
      </w:pPr>
    </w:p>
    <w:p w:rsidR="00D9440D" w:rsidRDefault="00754F78">
      <w:pPr>
        <w:pStyle w:val="a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 простых шагов для обучения по целевому договору:</w:t>
      </w:r>
    </w:p>
    <w:p w:rsidR="00D9440D" w:rsidRDefault="00754F7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1.Зайти на портал через свою учетную запись «Госуслуги»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114300" distR="114300">
            <wp:extent cx="1059180" cy="537845"/>
            <wp:effectExtent l="0" t="0" r="7620" b="14605"/>
            <wp:docPr id="6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40D" w:rsidRDefault="00754F7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</w:t>
      </w:r>
      <w:r>
        <w:rPr>
          <w:rFonts w:ascii="Times New Roman" w:hAnsi="Times New Roman" w:cs="Times New Roman"/>
          <w:sz w:val="28"/>
          <w:szCs w:val="28"/>
        </w:rPr>
        <w:t>йти</w:t>
      </w:r>
      <w:r>
        <w:rPr>
          <w:rFonts w:ascii="Times New Roman" w:hAnsi="Times New Roman" w:cs="Times New Roman"/>
          <w:sz w:val="28"/>
          <w:szCs w:val="28"/>
        </w:rPr>
        <w:t xml:space="preserve"> подходящую вакансию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«ОТКЛИКНУТЬСЯ» (или пода</w:t>
      </w:r>
      <w:r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заявление в учебное з</w:t>
      </w:r>
      <w:r>
        <w:rPr>
          <w:rFonts w:ascii="Times New Roman" w:hAnsi="Times New Roman" w:cs="Times New Roman"/>
          <w:sz w:val="28"/>
          <w:szCs w:val="28"/>
        </w:rPr>
        <w:t>аведение в бумажном виде не позже даты окончания приема документов)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9440D" w:rsidRDefault="00754F7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 20 июня пода</w:t>
      </w:r>
      <w:r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документы на поступление в ВУЗ  или колледж, указанный в выбранной вакансии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9440D" w:rsidRDefault="00754F7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4.При успешном прохождении конкурса необходимо связаться с работодателем для заключения це</w:t>
      </w:r>
      <w:r>
        <w:rPr>
          <w:rFonts w:ascii="Times New Roman" w:hAnsi="Times New Roman" w:cs="Times New Roman"/>
          <w:sz w:val="28"/>
          <w:szCs w:val="28"/>
        </w:rPr>
        <w:t>левого договора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9440D" w:rsidRDefault="00754F7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Успешно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буча</w:t>
      </w:r>
      <w:r>
        <w:rPr>
          <w:rFonts w:ascii="Times New Roman" w:hAnsi="Times New Roman" w:cs="Times New Roman"/>
          <w:sz w:val="28"/>
          <w:szCs w:val="28"/>
        </w:rPr>
        <w:t>ться</w:t>
      </w:r>
      <w:r>
        <w:rPr>
          <w:rFonts w:ascii="Times New Roman" w:hAnsi="Times New Roman" w:cs="Times New Roman"/>
          <w:sz w:val="28"/>
          <w:szCs w:val="28"/>
        </w:rPr>
        <w:t xml:space="preserve"> по выбранной специальности</w:t>
      </w:r>
    </w:p>
    <w:p w:rsidR="00D9440D" w:rsidRDefault="00754F78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5"/>
          <w:sz w:val="28"/>
          <w:szCs w:val="28"/>
        </w:rPr>
        <w:t>Для заключения договора понадобятся следующие документы:</w:t>
      </w:r>
    </w:p>
    <w:p w:rsidR="00D9440D" w:rsidRDefault="00754F78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>
        <w:rPr>
          <w:sz w:val="28"/>
          <w:szCs w:val="28"/>
        </w:rPr>
        <w:t>аявление;</w:t>
      </w:r>
    </w:p>
    <w:p w:rsidR="00D9440D" w:rsidRDefault="00754F78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</w:rPr>
        <w:t>опия паспорта;</w:t>
      </w:r>
    </w:p>
    <w:p w:rsidR="00D9440D" w:rsidRDefault="00754F78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СНИЛС;</w:t>
      </w:r>
    </w:p>
    <w:p w:rsidR="00D9440D" w:rsidRDefault="00754F78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z w:val="28"/>
          <w:szCs w:val="28"/>
        </w:rPr>
        <w:t>ыписка об успеваемости (из школы);</w:t>
      </w:r>
    </w:p>
    <w:p w:rsidR="00D9440D" w:rsidRDefault="00754F78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Х</w:t>
      </w:r>
      <w:r>
        <w:rPr>
          <w:sz w:val="28"/>
          <w:szCs w:val="28"/>
        </w:rPr>
        <w:t>арактеристика с места учебы (работы);</w:t>
      </w:r>
    </w:p>
    <w:p w:rsidR="00D9440D" w:rsidRDefault="00754F78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>
        <w:rPr>
          <w:sz w:val="28"/>
          <w:szCs w:val="28"/>
        </w:rPr>
        <w:t>ортфолио.</w:t>
      </w:r>
    </w:p>
    <w:p w:rsidR="00D9440D" w:rsidRDefault="00754F78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Абитуриентам до</w:t>
      </w:r>
      <w:r>
        <w:rPr>
          <w:sz w:val="28"/>
          <w:szCs w:val="28"/>
        </w:rPr>
        <w:t xml:space="preserve"> 18 лет потребуется согласие родителей.</w:t>
      </w:r>
    </w:p>
    <w:p w:rsidR="00D9440D" w:rsidRDefault="00754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 xml:space="preserve">         </w:t>
      </w:r>
      <w:r>
        <w:rPr>
          <w:noProof/>
          <w:lang w:eastAsia="ru-RU"/>
        </w:rPr>
        <w:drawing>
          <wp:inline distT="0" distB="0" distL="114300" distR="114300">
            <wp:extent cx="1933575" cy="1835150"/>
            <wp:effectExtent l="0" t="0" r="9525" b="1270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114300" distR="114300">
            <wp:extent cx="1840230" cy="1863725"/>
            <wp:effectExtent l="0" t="0" r="7620" b="3175"/>
            <wp:docPr id="4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114300" distR="114300">
            <wp:extent cx="1848485" cy="1861820"/>
            <wp:effectExtent l="0" t="0" r="18415" b="5080"/>
            <wp:docPr id="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40D" w:rsidRDefault="00D9440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440D" w:rsidRDefault="00754F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70AD47" w:themeColor="accent6"/>
          <w:sz w:val="36"/>
          <w:szCs w:val="36"/>
          <w:lang w:eastAsia="ru-RU"/>
        </w:rPr>
        <w:t>Важные обновления процесса поступления на целевое в 2025 году</w:t>
      </w:r>
    </w:p>
    <w:p w:rsidR="00D9440D" w:rsidRDefault="00D9440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440D" w:rsidRDefault="00754F78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Только один договор</w:t>
      </w:r>
    </w:p>
    <w:p w:rsidR="00D9440D" w:rsidRDefault="00754F78">
      <w:pPr>
        <w:pStyle w:val="a8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Раньше абитуриент мог заключить несколько договоров с разными заказчиками и подать документы в несколько вузов на </w:t>
      </w:r>
      <w:r>
        <w:rPr>
          <w:sz w:val="28"/>
          <w:szCs w:val="28"/>
        </w:rPr>
        <w:t>случай, если не пройдёт по конкурсу на желаемое направление. Теперь он может заключить только один договор с одной организацией и для одного вуза (при этом по-прежнему можно будет одновременно участвовать как в целевом, так и в общем конкурсе).</w:t>
      </w:r>
    </w:p>
    <w:p w:rsidR="00D9440D" w:rsidRDefault="00754F78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Единая база</w:t>
      </w:r>
    </w:p>
    <w:p w:rsidR="00D9440D" w:rsidRDefault="00754F78">
      <w:pPr>
        <w:pStyle w:val="a9"/>
        <w:ind w:left="280" w:hangingChars="100" w:hanging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Платформа Минтруда </w:t>
      </w:r>
      <w:hyperlink r:id="rId15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«Работа России»</w:t>
        </w:r>
      </w:hyperlink>
      <w:r>
        <w:rPr>
          <w:rFonts w:ascii="Times New Roman" w:hAnsi="Times New Roman" w:cs="Times New Roman"/>
          <w:sz w:val="28"/>
          <w:szCs w:val="28"/>
        </w:rPr>
        <w:t> </w:t>
      </w:r>
      <w:hyperlink r:id="rId16" w:history="1">
        <w:r>
          <w:rPr>
            <w:rStyle w:val="a3"/>
            <w:rFonts w:ascii="Times New Roman" w:eastAsia="Helvetica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https://trudvsem.ru/target-education/search</w:t>
        </w:r>
      </w:hyperlink>
    </w:p>
    <w:p w:rsidR="00D9440D" w:rsidRDefault="00754F78">
      <w:pPr>
        <w:pStyle w:val="a8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– основа процесса поступления на целевое. Здесь абитуриенты могут узнать, какие</w:t>
      </w:r>
      <w:r>
        <w:rPr>
          <w:sz w:val="28"/>
          <w:szCs w:val="28"/>
        </w:rPr>
        <w:t xml:space="preserve"> специалисты требуются в разных регионах, в каких вузах и на каких </w:t>
      </w:r>
      <w:r>
        <w:rPr>
          <w:sz w:val="28"/>
          <w:szCs w:val="28"/>
        </w:rPr>
        <w:lastRenderedPageBreak/>
        <w:t>специальностях есть целевой набор, кем можно работать после окончания вуза, какие требования предъявляются к отбору и другую важную информацию. Заявку можно подать в электронном виде. Систе</w:t>
      </w:r>
      <w:r>
        <w:rPr>
          <w:sz w:val="28"/>
          <w:szCs w:val="28"/>
        </w:rPr>
        <w:t>ма в несколько раз упростила поступление на целевое обучение.</w:t>
      </w:r>
    </w:p>
    <w:p w:rsidR="00D9440D" w:rsidRDefault="00D9440D">
      <w:pPr>
        <w:pStyle w:val="a8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D9440D" w:rsidRDefault="00754F78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Дата заключение договора</w:t>
      </w:r>
    </w:p>
    <w:p w:rsidR="00D9440D" w:rsidRDefault="00754F78">
      <w:pPr>
        <w:pStyle w:val="a8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Сам договор можно заключить только после поступления. </w:t>
      </w:r>
      <w:r>
        <w:rPr>
          <w:rStyle w:val="a5"/>
          <w:b w:val="0"/>
          <w:bCs w:val="0"/>
          <w:sz w:val="28"/>
          <w:szCs w:val="28"/>
        </w:rPr>
        <w:t>Крайний срок заключения договора — 1 сентября.</w:t>
      </w:r>
      <w:r>
        <w:rPr>
          <w:sz w:val="28"/>
          <w:szCs w:val="28"/>
        </w:rPr>
        <w:t> Если студент поступит в вуз на бюджет в рамках целевого направления</w:t>
      </w:r>
      <w:r>
        <w:rPr>
          <w:sz w:val="28"/>
          <w:szCs w:val="28"/>
        </w:rPr>
        <w:t xml:space="preserve">, но передумает заключать договор с организацией-заказчиком, его отчислят или переведут на платное обучение. Перевестись на бюджет с целевого обучения будет нельзя. Организация-заказчик может оплачивать целевое обучение на платном отделении вуза, если это </w:t>
      </w:r>
      <w:r>
        <w:rPr>
          <w:sz w:val="28"/>
          <w:szCs w:val="28"/>
        </w:rPr>
        <w:t>предусмотрено по условиям договора. Кроме того, обучение может оплачиваться за счёт собственных средств образовательной организации.</w:t>
      </w:r>
    </w:p>
    <w:p w:rsidR="00D9440D" w:rsidRDefault="00D9440D">
      <w:pPr>
        <w:pStyle w:val="a8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D9440D" w:rsidRDefault="00754F78">
      <w:pPr>
        <w:numPr>
          <w:ilvl w:val="0"/>
          <w:numId w:val="5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Заказчики целевого обучения</w:t>
      </w:r>
    </w:p>
    <w:p w:rsidR="00D9440D" w:rsidRDefault="00754F78">
      <w:pPr>
        <w:pStyle w:val="a8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Заказчиками целевого обучения являются в основном государственные учреждения, органы власти и крупные корпорации. </w:t>
      </w:r>
    </w:p>
    <w:p w:rsidR="00D9440D" w:rsidRDefault="00754F78">
      <w:pPr>
        <w:pStyle w:val="a8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закон также внесены уточнения о том, что заказчиками целевого обучения не смогут быть организации, которые находятся под юрисдикцией недруж</w:t>
      </w:r>
      <w:r>
        <w:rPr>
          <w:sz w:val="28"/>
          <w:szCs w:val="28"/>
        </w:rPr>
        <w:t>ественных стран; прямо или косвенно подконтрольные недружественным странам или аффилированные с ними; должностные лица и граждане недружественных стран, а также иноагенты.</w:t>
      </w:r>
    </w:p>
    <w:p w:rsidR="00D9440D" w:rsidRDefault="00D9440D">
      <w:pPr>
        <w:pStyle w:val="a8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D9440D" w:rsidRDefault="00754F78">
      <w:pPr>
        <w:numPr>
          <w:ilvl w:val="0"/>
          <w:numId w:val="6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Отработка</w:t>
      </w:r>
    </w:p>
    <w:p w:rsidR="00D9440D" w:rsidRDefault="00754F78">
      <w:pPr>
        <w:pStyle w:val="a8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Если до этого в официальных документах можно было встретить информацию то</w:t>
      </w:r>
      <w:r>
        <w:rPr>
          <w:sz w:val="28"/>
          <w:szCs w:val="28"/>
        </w:rPr>
        <w:t>лько о минимальной отработке – 3 года, то теперь установили и максимум – 5 лет. </w:t>
      </w:r>
    </w:p>
    <w:p w:rsidR="00D9440D" w:rsidRDefault="00754F78">
      <w:pPr>
        <w:numPr>
          <w:ilvl w:val="0"/>
          <w:numId w:val="7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абитуриенту нет 18-ти лет, он может оформить целевое обучение, в договоре нужно будет согласие родителя (законного представителя) в письменной форме.</w:t>
      </w:r>
    </w:p>
    <w:p w:rsidR="00D9440D" w:rsidRDefault="00754F78">
      <w:pPr>
        <w:numPr>
          <w:ilvl w:val="0"/>
          <w:numId w:val="7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договоре будет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 период, до которого выпускник должен приступить к работе в организации, и дата, до истечения которой он должен трудиться на месте.</w:t>
      </w:r>
    </w:p>
    <w:p w:rsidR="00D9440D" w:rsidRDefault="00754F78">
      <w:pPr>
        <w:numPr>
          <w:ilvl w:val="0"/>
          <w:numId w:val="7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 будет указан адрес или наименовании организации, в которой будет работать студент после выпуска.</w:t>
      </w:r>
    </w:p>
    <w:p w:rsidR="00D9440D" w:rsidRDefault="00D944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40D" w:rsidRDefault="00754F78">
      <w:pPr>
        <w:numPr>
          <w:ilvl w:val="0"/>
          <w:numId w:val="7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Договор можно 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расторгнуть без компенсации в следующих случаях:</w:t>
      </w:r>
    </w:p>
    <w:p w:rsidR="00D9440D" w:rsidRDefault="00754F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есть медицинские основания, если нужно ухаживать за родственником инвалидом или родственником, который не находится на полном гособеспечении, в случае беременности, родов и ухода до 3 лет, в случае воен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службы по призыв. Это нужно будет письменно подтвердить и подавать эти данные каждый год до срока предполагаемого трудоустройства.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участник программы решит продолжить обучение дальше, например, в магистратуре, то можно заключить договор «следующе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 уровня» и пока не выходить на работу.</w:t>
      </w:r>
    </w:p>
    <w:p w:rsidR="00D9440D" w:rsidRDefault="00D944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40D" w:rsidRDefault="00754F78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Требования к успеваемости</w:t>
      </w:r>
    </w:p>
    <w:p w:rsidR="00D9440D" w:rsidRDefault="00754F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новым правилам, договор о целевом обучении сможет содержать требования об успеваемости студента, причём в случае плохой успеваемости организация-заказчик вправе будет уменьшить меры под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держки обучающегося.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целевика отчислят, то заказчик будет освобожден от всех обязательств, а вот студент будет вынужден нести ответственность за неисполнение договора, в том числе выплатить компенсацию, которая будет рассчитана заказчиком.</w:t>
      </w:r>
    </w:p>
    <w:p w:rsidR="00D9440D" w:rsidRDefault="00D944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40D" w:rsidRDefault="00D944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40D" w:rsidRDefault="00754F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32"/>
          <w:szCs w:val="32"/>
          <w:lang w:eastAsia="ru-RU"/>
        </w:rPr>
        <w:t xml:space="preserve">Выбирая </w:t>
      </w:r>
      <w:r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32"/>
          <w:szCs w:val="32"/>
          <w:lang w:eastAsia="ru-RU"/>
        </w:rPr>
        <w:t>целевое обучение, помните:</w:t>
      </w:r>
    </w:p>
    <w:p w:rsidR="00D9440D" w:rsidRDefault="00D944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32"/>
          <w:szCs w:val="32"/>
          <w:lang w:eastAsia="ru-RU"/>
        </w:rPr>
      </w:pPr>
    </w:p>
    <w:p w:rsidR="00D9440D" w:rsidRDefault="00754F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32"/>
          <w:szCs w:val="32"/>
          <w:lang w:eastAsia="ru-RU"/>
        </w:rPr>
        <w:t>это не только даёт преимущества при поступлении, но и накладывает дополнительные обязательства. Однако, если вы точно знаете, чего хотите, то целевое обучение может стать отличным началом карьеры</w:t>
      </w:r>
      <w:r w:rsidRPr="00C467D4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32"/>
          <w:szCs w:val="32"/>
          <w:lang w:eastAsia="ru-RU"/>
        </w:rPr>
        <w:t>!</w:t>
      </w:r>
      <w:r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  <w:lang w:eastAsia="ru-RU"/>
        </w:rPr>
        <w:t xml:space="preserve"> </w:t>
      </w:r>
    </w:p>
    <w:p w:rsidR="00D9440D" w:rsidRDefault="00D944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40D" w:rsidRDefault="00D944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40D" w:rsidRDefault="00754F78">
      <w:pPr>
        <w:spacing w:after="0" w:line="240" w:lineRule="auto"/>
        <w:jc w:val="both"/>
        <w:textAlignment w:val="baseline"/>
      </w:pPr>
      <w:r>
        <w:rPr>
          <w:noProof/>
          <w:lang w:eastAsia="ru-RU"/>
        </w:rPr>
        <w:drawing>
          <wp:inline distT="0" distB="0" distL="114300" distR="114300">
            <wp:extent cx="3950970" cy="3461385"/>
            <wp:effectExtent l="0" t="0" r="11430" b="5715"/>
            <wp:docPr id="7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097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40D" w:rsidRDefault="00D9440D">
      <w:pPr>
        <w:spacing w:after="0" w:line="240" w:lineRule="auto"/>
        <w:jc w:val="both"/>
        <w:textAlignment w:val="baseline"/>
      </w:pPr>
    </w:p>
    <w:p w:rsidR="00D9440D" w:rsidRDefault="00D9440D">
      <w:pPr>
        <w:spacing w:after="0" w:line="240" w:lineRule="auto"/>
        <w:jc w:val="both"/>
        <w:textAlignment w:val="baseline"/>
      </w:pPr>
    </w:p>
    <w:p w:rsidR="00D9440D" w:rsidRDefault="00D9440D">
      <w:pPr>
        <w:spacing w:after="0" w:line="240" w:lineRule="auto"/>
        <w:jc w:val="both"/>
        <w:textAlignment w:val="baseline"/>
      </w:pPr>
    </w:p>
    <w:p w:rsidR="00D9440D" w:rsidRDefault="00754F7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Телефон горячей линии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>по вопросам целевого обучения:</w:t>
      </w:r>
    </w:p>
    <w:p w:rsidR="00D9440D" w:rsidRDefault="00D9440D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D9440D" w:rsidRDefault="00754F7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8(84596) 2-13-26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отдел образования Ровенской районной администрации Саратовской области</w:t>
      </w:r>
    </w:p>
    <w:p w:rsidR="00D9440D" w:rsidRDefault="00754F7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8(84596) 2-11-43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Приёмная Администрации Ровенского муниципального района Саратовской области</w:t>
      </w:r>
    </w:p>
    <w:sectPr w:rsidR="00D9440D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4F78" w:rsidRDefault="00754F78">
      <w:pPr>
        <w:spacing w:line="240" w:lineRule="auto"/>
      </w:pPr>
      <w:r>
        <w:separator/>
      </w:r>
    </w:p>
  </w:endnote>
  <w:endnote w:type="continuationSeparator" w:id="0">
    <w:p w:rsidR="00754F78" w:rsidRDefault="00754F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default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4F78" w:rsidRDefault="00754F78">
      <w:pPr>
        <w:spacing w:after="0"/>
      </w:pPr>
      <w:r>
        <w:separator/>
      </w:r>
    </w:p>
  </w:footnote>
  <w:footnote w:type="continuationSeparator" w:id="0">
    <w:p w:rsidR="00754F78" w:rsidRDefault="00754F7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55F9B"/>
    <w:multiLevelType w:val="multilevel"/>
    <w:tmpl w:val="12155F9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BD441E"/>
    <w:multiLevelType w:val="multilevel"/>
    <w:tmpl w:val="14BD441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BA6143"/>
    <w:multiLevelType w:val="multilevel"/>
    <w:tmpl w:val="17BA614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CF5C38"/>
    <w:multiLevelType w:val="multilevel"/>
    <w:tmpl w:val="41CF5C3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110952"/>
    <w:multiLevelType w:val="multilevel"/>
    <w:tmpl w:val="6111095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502DC4"/>
    <w:multiLevelType w:val="multilevel"/>
    <w:tmpl w:val="67502DC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8339BF"/>
    <w:multiLevelType w:val="multilevel"/>
    <w:tmpl w:val="7A8339B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8FB"/>
    <w:rsid w:val="001450B0"/>
    <w:rsid w:val="00225BC6"/>
    <w:rsid w:val="00287A6F"/>
    <w:rsid w:val="00396FA2"/>
    <w:rsid w:val="003E7BF1"/>
    <w:rsid w:val="0046683A"/>
    <w:rsid w:val="00512818"/>
    <w:rsid w:val="00522E25"/>
    <w:rsid w:val="00565BAF"/>
    <w:rsid w:val="005767AD"/>
    <w:rsid w:val="00754F78"/>
    <w:rsid w:val="00783E07"/>
    <w:rsid w:val="007A0B16"/>
    <w:rsid w:val="008432A4"/>
    <w:rsid w:val="00A60DCB"/>
    <w:rsid w:val="00A81812"/>
    <w:rsid w:val="00A92EE8"/>
    <w:rsid w:val="00A95DC6"/>
    <w:rsid w:val="00B42D18"/>
    <w:rsid w:val="00C25563"/>
    <w:rsid w:val="00C467D4"/>
    <w:rsid w:val="00D9440D"/>
    <w:rsid w:val="00DF18FB"/>
    <w:rsid w:val="00E00D7D"/>
    <w:rsid w:val="00E416B9"/>
    <w:rsid w:val="0B7077BD"/>
    <w:rsid w:val="0C3C642D"/>
    <w:rsid w:val="16FE4FAA"/>
    <w:rsid w:val="3FC63BE2"/>
    <w:rsid w:val="432C51A9"/>
    <w:rsid w:val="4976331C"/>
    <w:rsid w:val="4AD17CD7"/>
    <w:rsid w:val="4E4079A9"/>
    <w:rsid w:val="63BE7FA0"/>
    <w:rsid w:val="6D3E2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8F512E-5645-4AE1-88B9-FF814D337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4">
    <w:name w:val="line number"/>
    <w:basedOn w:val="a0"/>
    <w:uiPriority w:val="99"/>
    <w:semiHidden/>
    <w:unhideWhenUsed/>
    <w:qFormat/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8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chfactdown-paragraph">
    <w:name w:val="richfactdown-paragraph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qFormat/>
    <w:rPr>
      <w:rFonts w:eastAsia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udvsem.ru/target-education/search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un1-87.userapi.com/impg/Web8RGp2qCePezkngsyzLPQkv8trSqqN3-b7eQ/1kNcKjb1WhQ.jpg?quality=95&amp;as=32x24,48x36,72x54,108x81,160x120,240x180,360x270,480x360,540x405,640x480,720x540&amp;sign=f7cf24ffc68df84148b99fcfdcc1d66c&amp;from=bu&amp;u=2SiNXx3q7VEl184QUKVYflWAVHps6SRUPkNu5wymdo4&amp;cs=720x540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trudvsem.ru/target-education/search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trudvsem.ru/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1016</Words>
  <Characters>5796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cp:lastPrinted>2025-01-31T05:53:00Z</cp:lastPrinted>
  <dcterms:created xsi:type="dcterms:W3CDTF">2025-02-04T13:24:00Z</dcterms:created>
  <dcterms:modified xsi:type="dcterms:W3CDTF">2025-02-04T13:24:00Z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53DFF53ADFBE40F7807E5EAAD0BD7742_12</vt:lpwstr>
  </property>
</Properties>
</file>